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D92A" w14:textId="104405C8" w:rsidR="00804FCF" w:rsidRDefault="00804FCF" w:rsidP="00804FCF">
      <w:r>
        <w:rPr>
          <w:noProof/>
        </w:rPr>
        <w:drawing>
          <wp:inline distT="0" distB="0" distL="0" distR="0" wp14:anchorId="053B22C4" wp14:editId="366285E8">
            <wp:extent cx="5724525" cy="1180929"/>
            <wp:effectExtent l="19050" t="19050" r="9525" b="19685"/>
            <wp:docPr id="991565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5296" name=""/>
                    <pic:cNvPicPr/>
                  </pic:nvPicPr>
                  <pic:blipFill>
                    <a:blip r:embed="rId7"/>
                    <a:stretch>
                      <a:fillRect/>
                    </a:stretch>
                  </pic:blipFill>
                  <pic:spPr>
                    <a:xfrm>
                      <a:off x="0" y="0"/>
                      <a:ext cx="5742322" cy="1184600"/>
                    </a:xfrm>
                    <a:prstGeom prst="rect">
                      <a:avLst/>
                    </a:prstGeom>
                    <a:ln>
                      <a:solidFill>
                        <a:schemeClr val="tx1"/>
                      </a:solidFill>
                    </a:ln>
                  </pic:spPr>
                </pic:pic>
              </a:graphicData>
            </a:graphic>
          </wp:inline>
        </w:drawing>
      </w:r>
    </w:p>
    <w:tbl>
      <w:tblPr>
        <w:tblStyle w:val="TableGrid"/>
        <w:tblW w:w="9192" w:type="dxa"/>
        <w:tblInd w:w="0" w:type="dxa"/>
        <w:tblLook w:val="04A0" w:firstRow="1" w:lastRow="0" w:firstColumn="1" w:lastColumn="0" w:noHBand="0" w:noVBand="1"/>
      </w:tblPr>
      <w:tblGrid>
        <w:gridCol w:w="1202"/>
        <w:gridCol w:w="7990"/>
      </w:tblGrid>
      <w:tr w:rsidR="00CE4F9A" w14:paraId="51BCF5D7" w14:textId="77777777" w:rsidTr="00A33097">
        <w:trPr>
          <w:trHeight w:val="1445"/>
        </w:trPr>
        <w:tc>
          <w:tcPr>
            <w:tcW w:w="12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62B0A61" w14:textId="77777777" w:rsidR="00CE4F9A" w:rsidRDefault="00CE4F9A" w:rsidP="00F9133D">
            <w:pPr>
              <w:spacing w:line="240" w:lineRule="auto"/>
              <w:jc w:val="center"/>
              <w:rPr>
                <w:b/>
                <w:bCs/>
                <w:color w:val="FFFFFF" w:themeColor="background1"/>
              </w:rPr>
            </w:pPr>
          </w:p>
          <w:p w14:paraId="35440B95" w14:textId="77777777" w:rsidR="00CE4F9A" w:rsidRDefault="00CE4F9A" w:rsidP="00F9133D">
            <w:pPr>
              <w:spacing w:line="240" w:lineRule="auto"/>
              <w:jc w:val="center"/>
              <w:rPr>
                <w:b/>
                <w:bCs/>
                <w:color w:val="FFFFFF" w:themeColor="background1"/>
              </w:rPr>
            </w:pPr>
          </w:p>
          <w:p w14:paraId="5FC09714" w14:textId="245336E1" w:rsidR="00CE4F9A" w:rsidRDefault="00A33097" w:rsidP="00622133">
            <w:pPr>
              <w:spacing w:line="240" w:lineRule="auto"/>
              <w:rPr>
                <w:b/>
                <w:bCs/>
                <w:color w:val="FFFFFF" w:themeColor="background1"/>
              </w:rPr>
            </w:pPr>
            <w:proofErr w:type="spellStart"/>
            <w:r>
              <w:rPr>
                <w:b/>
                <w:bCs/>
                <w:color w:val="FFFFFF" w:themeColor="background1"/>
              </w:rPr>
              <w:t>UKRi</w:t>
            </w:r>
            <w:proofErr w:type="spellEnd"/>
          </w:p>
        </w:tc>
        <w:tc>
          <w:tcPr>
            <w:tcW w:w="7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676D3" w14:textId="1A83812E" w:rsidR="00A33097" w:rsidRDefault="00A33097" w:rsidP="00A33097">
            <w:pPr>
              <w:spacing w:line="240" w:lineRule="auto"/>
              <w:rPr>
                <w:b/>
                <w:bCs/>
                <w:u w:val="single"/>
              </w:rPr>
            </w:pPr>
            <w:r>
              <w:rPr>
                <w:b/>
                <w:bCs/>
                <w:u w:val="single"/>
              </w:rPr>
              <w:t>Seminars:</w:t>
            </w:r>
          </w:p>
          <w:p w14:paraId="04A3718C" w14:textId="77777777" w:rsidR="00A33097" w:rsidRPr="00A33097" w:rsidRDefault="00A33097" w:rsidP="00A33097">
            <w:pPr>
              <w:spacing w:line="240" w:lineRule="auto"/>
            </w:pPr>
          </w:p>
          <w:p w14:paraId="33C56F7C" w14:textId="7E994F98" w:rsidR="00A33097" w:rsidRPr="00A33097" w:rsidRDefault="00A33097" w:rsidP="00A33097">
            <w:pPr>
              <w:spacing w:line="240" w:lineRule="auto"/>
              <w:rPr>
                <w:b/>
                <w:bCs/>
              </w:rPr>
            </w:pPr>
            <w:r w:rsidRPr="00A33097">
              <w:rPr>
                <w:b/>
                <w:bCs/>
              </w:rPr>
              <w:t>Seminar on writing EDI Plans for funding</w:t>
            </w:r>
          </w:p>
          <w:p w14:paraId="3852AC75" w14:textId="77777777" w:rsidR="00A33097" w:rsidRPr="00A33097" w:rsidRDefault="00A33097" w:rsidP="00A33097">
            <w:pPr>
              <w:spacing w:line="240" w:lineRule="auto"/>
              <w:rPr>
                <w:b/>
                <w:bCs/>
              </w:rPr>
            </w:pPr>
          </w:p>
          <w:p w14:paraId="56AED81F" w14:textId="77777777" w:rsidR="00A33097" w:rsidRPr="00A33097" w:rsidRDefault="00A33097" w:rsidP="00A33097">
            <w:pPr>
              <w:spacing w:line="240" w:lineRule="auto"/>
            </w:pPr>
            <w:r w:rsidRPr="00A33097">
              <w:t xml:space="preserve">Hi General the </w:t>
            </w:r>
            <w:proofErr w:type="spellStart"/>
            <w:r w:rsidRPr="00A33097">
              <w:t>EDICaucus</w:t>
            </w:r>
            <w:proofErr w:type="spellEnd"/>
            <w:r w:rsidRPr="00A33097">
              <w:t xml:space="preserve"> just shared a useful upcoming seminar that you/your teams might find useful, please do pass along: </w:t>
            </w:r>
            <w:r w:rsidRPr="00A33097">
              <w:rPr>
                <w:b/>
                <w:bCs/>
              </w:rPr>
              <w:t>Seminar on writing EDI Plans for funding</w:t>
            </w:r>
          </w:p>
          <w:p w14:paraId="0CA61261" w14:textId="505EFC25" w:rsidR="00A33097" w:rsidRDefault="00A33097" w:rsidP="00A33097">
            <w:pPr>
              <w:spacing w:line="240" w:lineRule="auto"/>
            </w:pPr>
            <w:r w:rsidRPr="00A33097">
              <w:t xml:space="preserve">Prof </w:t>
            </w:r>
            <w:proofErr w:type="spellStart"/>
            <w:r w:rsidRPr="00A33097">
              <w:t>Jemina</w:t>
            </w:r>
            <w:proofErr w:type="spellEnd"/>
            <w:r w:rsidRPr="00A33097">
              <w:t xml:space="preserve"> Napier, </w:t>
            </w:r>
            <w:proofErr w:type="spellStart"/>
            <w:r w:rsidRPr="00A33097">
              <w:t>EDICa’s</w:t>
            </w:r>
            <w:proofErr w:type="spellEnd"/>
            <w:r w:rsidRPr="00A33097">
              <w:t xml:space="preserve"> EDI Lead and Assoc Principal for Research Culture &amp; People at Heriot-Watt, is giving a seminar on good practice for writing EDI Plans increasingly required by funders.</w:t>
            </w:r>
          </w:p>
          <w:p w14:paraId="6DCE0183" w14:textId="77777777" w:rsidR="00A33097" w:rsidRPr="00A33097" w:rsidRDefault="00A33097" w:rsidP="00A33097">
            <w:pPr>
              <w:spacing w:line="240" w:lineRule="auto"/>
            </w:pPr>
          </w:p>
          <w:p w14:paraId="56906FB9" w14:textId="2CC0F649" w:rsidR="00A33097" w:rsidRDefault="00A33097" w:rsidP="00A33097">
            <w:pPr>
              <w:spacing w:line="240" w:lineRule="auto"/>
            </w:pPr>
            <w:r w:rsidRPr="00A33097">
              <w:t>8 October</w:t>
            </w:r>
            <w:r w:rsidR="00F9389B">
              <w:t xml:space="preserve"> 2025</w:t>
            </w:r>
            <w:r w:rsidRPr="00A33097">
              <w:t xml:space="preserve">, 13:00-14:00 BST. </w:t>
            </w:r>
          </w:p>
          <w:p w14:paraId="6AE26E45" w14:textId="77777777" w:rsidR="00A33097" w:rsidRDefault="00A33097">
            <w:pPr>
              <w:spacing w:line="240" w:lineRule="auto"/>
            </w:pPr>
            <w:r w:rsidRPr="00A33097">
              <w:t>Register here:</w:t>
            </w:r>
            <w:r>
              <w:t xml:space="preserve"> </w:t>
            </w:r>
            <w:hyperlink r:id="rId8" w:history="1">
              <w:r w:rsidRPr="00A33097">
                <w:rPr>
                  <w:rStyle w:val="Hyperlink"/>
                </w:rPr>
                <w:t>https://go.hw.ac.uk/EDICa/Seminar/EDI-Plans</w:t>
              </w:r>
            </w:hyperlink>
            <w:r w:rsidRPr="00A33097">
              <w:t xml:space="preserve"> </w:t>
            </w:r>
            <w:r>
              <w:t xml:space="preserve"> </w:t>
            </w:r>
          </w:p>
          <w:p w14:paraId="0F7D8438" w14:textId="77777777" w:rsidR="00A33097" w:rsidRDefault="00A33097">
            <w:pPr>
              <w:spacing w:line="240" w:lineRule="auto"/>
            </w:pPr>
          </w:p>
          <w:p w14:paraId="7A70BAD8" w14:textId="0BAD3957" w:rsidR="00CE4F9A" w:rsidRPr="00622133" w:rsidRDefault="00A33097">
            <w:pPr>
              <w:spacing w:line="240" w:lineRule="auto"/>
            </w:pPr>
            <w:r w:rsidRPr="00A33097">
              <w:t>Further comms will be put out soon.</w:t>
            </w:r>
          </w:p>
        </w:tc>
      </w:tr>
      <w:tr w:rsidR="008D07B7" w14:paraId="32EA2F42" w14:textId="77777777" w:rsidTr="00A33097">
        <w:trPr>
          <w:trHeight w:val="1445"/>
        </w:trPr>
        <w:tc>
          <w:tcPr>
            <w:tcW w:w="12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2A14D01" w14:textId="77777777" w:rsidR="008D07B7" w:rsidRDefault="008D07B7" w:rsidP="00F9133D">
            <w:pPr>
              <w:spacing w:line="240" w:lineRule="auto"/>
              <w:jc w:val="center"/>
              <w:rPr>
                <w:b/>
                <w:bCs/>
                <w:color w:val="FFFFFF" w:themeColor="background1"/>
              </w:rPr>
            </w:pPr>
          </w:p>
          <w:p w14:paraId="337A9206" w14:textId="77777777" w:rsidR="008D07B7" w:rsidRDefault="008D07B7" w:rsidP="00F9133D">
            <w:pPr>
              <w:spacing w:line="240" w:lineRule="auto"/>
              <w:jc w:val="center"/>
              <w:rPr>
                <w:b/>
                <w:bCs/>
                <w:color w:val="FFFFFF" w:themeColor="background1"/>
              </w:rPr>
            </w:pPr>
          </w:p>
          <w:p w14:paraId="3CFBED77" w14:textId="24A5D465" w:rsidR="008D07B7" w:rsidRDefault="008D07B7" w:rsidP="00F9133D">
            <w:pPr>
              <w:spacing w:line="240" w:lineRule="auto"/>
              <w:jc w:val="center"/>
              <w:rPr>
                <w:b/>
                <w:bCs/>
                <w:color w:val="FFFFFF" w:themeColor="background1"/>
              </w:rPr>
            </w:pPr>
            <w:r>
              <w:rPr>
                <w:b/>
                <w:bCs/>
                <w:color w:val="FFFFFF" w:themeColor="background1"/>
              </w:rPr>
              <w:t>Policy Academy</w:t>
            </w:r>
          </w:p>
        </w:tc>
        <w:tc>
          <w:tcPr>
            <w:tcW w:w="7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B1242" w14:textId="77777777" w:rsidR="008D07B7" w:rsidRDefault="008D07B7">
            <w:pPr>
              <w:spacing w:line="240" w:lineRule="auto"/>
              <w:rPr>
                <w:b/>
                <w:bCs/>
                <w:u w:val="single"/>
              </w:rPr>
            </w:pPr>
            <w:r>
              <w:rPr>
                <w:b/>
                <w:bCs/>
                <w:u w:val="single"/>
              </w:rPr>
              <w:t>Workshops:</w:t>
            </w:r>
          </w:p>
          <w:p w14:paraId="7A99AA33" w14:textId="77777777" w:rsidR="008D07B7" w:rsidRDefault="008D07B7">
            <w:pPr>
              <w:spacing w:line="240" w:lineRule="auto"/>
              <w:rPr>
                <w:b/>
                <w:bCs/>
                <w:u w:val="single"/>
              </w:rPr>
            </w:pPr>
          </w:p>
          <w:p w14:paraId="5BE682CD" w14:textId="01710914" w:rsidR="008D07B7" w:rsidRDefault="008D07B7">
            <w:pPr>
              <w:spacing w:line="240" w:lineRule="auto"/>
              <w:rPr>
                <w:b/>
                <w:bCs/>
              </w:rPr>
            </w:pPr>
            <w:r>
              <w:rPr>
                <w:b/>
                <w:bCs/>
              </w:rPr>
              <w:t>Foundation Workshop – Global Impact: Applying Influence Through International Channels on Tuesday 1</w:t>
            </w:r>
            <w:r w:rsidRPr="008D07B7">
              <w:rPr>
                <w:b/>
                <w:bCs/>
                <w:vertAlign w:val="superscript"/>
              </w:rPr>
              <w:t>st</w:t>
            </w:r>
            <w:r>
              <w:rPr>
                <w:b/>
                <w:bCs/>
              </w:rPr>
              <w:t xml:space="preserve"> July 2025 at 13:00-16:00 in CPD Centre, The Core, Newcastle Helix</w:t>
            </w:r>
          </w:p>
          <w:p w14:paraId="6C1B92C1" w14:textId="1B46ADF1" w:rsidR="008D07B7" w:rsidRDefault="008D07B7" w:rsidP="008D07B7">
            <w:pPr>
              <w:spacing w:line="240" w:lineRule="auto"/>
            </w:pPr>
            <w:r w:rsidRPr="008D07B7">
              <w:t xml:space="preserve">Learn about how research and academic expertise can have an impact on policymaking on a global scale. Through case studies and interactive exercises, this workshop will explore practical ways to engage with policymakers internationally. By the end of the session participants will: </w:t>
            </w:r>
          </w:p>
          <w:p w14:paraId="03FB6076" w14:textId="77777777" w:rsidR="008D07B7" w:rsidRDefault="008D07B7" w:rsidP="008D07B7">
            <w:pPr>
              <w:pStyle w:val="ListParagraph"/>
              <w:numPr>
                <w:ilvl w:val="0"/>
                <w:numId w:val="4"/>
              </w:numPr>
              <w:spacing w:line="240" w:lineRule="auto"/>
            </w:pPr>
            <w:r w:rsidRPr="008D07B7">
              <w:t>Recognise a variety of mechanisms through which international policy is made and implemented</w:t>
            </w:r>
          </w:p>
          <w:p w14:paraId="3FF0D199" w14:textId="77777777" w:rsidR="008D07B7" w:rsidRDefault="008D07B7" w:rsidP="008D07B7">
            <w:pPr>
              <w:pStyle w:val="ListParagraph"/>
              <w:numPr>
                <w:ilvl w:val="0"/>
                <w:numId w:val="4"/>
              </w:numPr>
              <w:spacing w:line="240" w:lineRule="auto"/>
            </w:pPr>
            <w:r w:rsidRPr="008D07B7">
              <w:t>Understand the dynamics and organisations that can influence international policymaking</w:t>
            </w:r>
          </w:p>
          <w:p w14:paraId="354396AE" w14:textId="77777777" w:rsidR="008D07B7" w:rsidRDefault="008D07B7" w:rsidP="008D07B7">
            <w:pPr>
              <w:pStyle w:val="ListParagraph"/>
              <w:numPr>
                <w:ilvl w:val="0"/>
                <w:numId w:val="4"/>
              </w:numPr>
              <w:spacing w:line="240" w:lineRule="auto"/>
            </w:pPr>
            <w:r w:rsidRPr="008D07B7">
              <w:t>Have a practical appreciation of ways in which they can apply their own work to international policymaking</w:t>
            </w:r>
          </w:p>
          <w:p w14:paraId="27D1B3C4" w14:textId="5277037D" w:rsidR="008D07B7" w:rsidRPr="008D07B7" w:rsidRDefault="008D07B7" w:rsidP="008D07B7">
            <w:pPr>
              <w:spacing w:line="240" w:lineRule="auto"/>
              <w:rPr>
                <w:b/>
                <w:bCs/>
              </w:rPr>
            </w:pPr>
            <w:r w:rsidRPr="008D07B7">
              <w:rPr>
                <w:b/>
                <w:bCs/>
              </w:rPr>
              <w:t xml:space="preserve">To book your place on a first come, please contact </w:t>
            </w:r>
            <w:hyperlink r:id="rId9" w:history="1">
              <w:r w:rsidRPr="00CE4F9A">
                <w:rPr>
                  <w:rStyle w:val="Hyperlink"/>
                </w:rPr>
                <w:t>nu.policyacademy@ncl.ac.uk</w:t>
              </w:r>
            </w:hyperlink>
            <w:r>
              <w:rPr>
                <w:b/>
                <w:bCs/>
              </w:rPr>
              <w:t xml:space="preserve"> </w:t>
            </w:r>
          </w:p>
        </w:tc>
      </w:tr>
      <w:tr w:rsidR="00F9133D" w14:paraId="20CA3736" w14:textId="77777777" w:rsidTr="00A33097">
        <w:trPr>
          <w:trHeight w:val="1445"/>
        </w:trPr>
        <w:tc>
          <w:tcPr>
            <w:tcW w:w="12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F4AEB9A" w14:textId="77777777" w:rsidR="00F9133D" w:rsidRDefault="00F9133D" w:rsidP="00F9133D">
            <w:pPr>
              <w:spacing w:line="240" w:lineRule="auto"/>
              <w:jc w:val="center"/>
              <w:rPr>
                <w:b/>
                <w:bCs/>
                <w:color w:val="FFFFFF" w:themeColor="background1"/>
              </w:rPr>
            </w:pPr>
          </w:p>
          <w:p w14:paraId="657D8CE5" w14:textId="77777777" w:rsidR="00F9133D" w:rsidRDefault="00F9133D" w:rsidP="00F9133D">
            <w:pPr>
              <w:spacing w:line="240" w:lineRule="auto"/>
              <w:jc w:val="center"/>
              <w:rPr>
                <w:b/>
                <w:bCs/>
                <w:color w:val="FFFFFF" w:themeColor="background1"/>
              </w:rPr>
            </w:pPr>
          </w:p>
          <w:p w14:paraId="10F026C2" w14:textId="783D5F4A" w:rsidR="00F9133D" w:rsidRDefault="00F9133D" w:rsidP="00F9133D">
            <w:pPr>
              <w:spacing w:line="240" w:lineRule="auto"/>
              <w:jc w:val="center"/>
            </w:pPr>
            <w:r>
              <w:rPr>
                <w:b/>
                <w:bCs/>
                <w:color w:val="FFFFFF" w:themeColor="background1"/>
              </w:rPr>
              <w:t>Insights NE</w:t>
            </w:r>
          </w:p>
        </w:tc>
        <w:tc>
          <w:tcPr>
            <w:tcW w:w="7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815E3D" w14:textId="10E0E186" w:rsidR="009A4303" w:rsidRDefault="00CE4F9A" w:rsidP="009A4303">
            <w:pPr>
              <w:spacing w:line="240" w:lineRule="auto"/>
              <w:rPr>
                <w:b/>
                <w:bCs/>
                <w:u w:val="single"/>
              </w:rPr>
            </w:pPr>
            <w:r>
              <w:rPr>
                <w:b/>
                <w:bCs/>
                <w:u w:val="single"/>
              </w:rPr>
              <w:t>Upcoming Event</w:t>
            </w:r>
            <w:r w:rsidR="00D1145F">
              <w:rPr>
                <w:b/>
                <w:bCs/>
                <w:u w:val="single"/>
              </w:rPr>
              <w:t>s</w:t>
            </w:r>
            <w:r>
              <w:rPr>
                <w:b/>
                <w:bCs/>
                <w:u w:val="single"/>
              </w:rPr>
              <w:t>:</w:t>
            </w:r>
          </w:p>
          <w:p w14:paraId="6D880E30" w14:textId="77777777" w:rsidR="00CE4F9A" w:rsidRDefault="00CE4F9A" w:rsidP="009A4303">
            <w:pPr>
              <w:spacing w:line="240" w:lineRule="auto"/>
              <w:rPr>
                <w:b/>
                <w:bCs/>
                <w:u w:val="single"/>
              </w:rPr>
            </w:pPr>
          </w:p>
          <w:p w14:paraId="4E91E6E1" w14:textId="65A26E56" w:rsidR="00CE4F9A" w:rsidRDefault="00CE4F9A" w:rsidP="009A4303">
            <w:pPr>
              <w:spacing w:line="240" w:lineRule="auto"/>
              <w:rPr>
                <w:b/>
                <w:bCs/>
              </w:rPr>
            </w:pPr>
            <w:r w:rsidRPr="00CE4F9A">
              <w:rPr>
                <w:b/>
                <w:bCs/>
              </w:rPr>
              <w:t xml:space="preserve">Feature the star of your collection first. ChatGPT in the </w:t>
            </w:r>
            <w:r w:rsidR="00622133" w:rsidRPr="00CE4F9A">
              <w:rPr>
                <w:b/>
                <w:bCs/>
              </w:rPr>
              <w:t>Northeast</w:t>
            </w:r>
            <w:r w:rsidRPr="00CE4F9A">
              <w:rPr>
                <w:b/>
                <w:bCs/>
              </w:rPr>
              <w:t>: A Workshop on the Ethics of Using AI for Public Health Research</w:t>
            </w:r>
          </w:p>
          <w:p w14:paraId="4817CF97" w14:textId="77777777" w:rsidR="00CE4F9A" w:rsidRDefault="00CE4F9A" w:rsidP="009A4303">
            <w:pPr>
              <w:spacing w:line="240" w:lineRule="auto"/>
              <w:rPr>
                <w:i/>
                <w:iCs/>
              </w:rPr>
            </w:pPr>
            <w:r w:rsidRPr="00CE4F9A">
              <w:rPr>
                <w:i/>
                <w:iCs/>
              </w:rPr>
              <w:t>Can artificial intelligence (AI) help us understand regional health inequalities or might they create more problems than they solve? What are the risks in using AI specifically for qualitative research on such topics?</w:t>
            </w:r>
          </w:p>
          <w:p w14:paraId="52949308" w14:textId="77777777" w:rsidR="00D1145F" w:rsidRDefault="00CE4F9A" w:rsidP="00CE4F9A">
            <w:pPr>
              <w:spacing w:line="240" w:lineRule="auto"/>
              <w:rPr>
                <w:rStyle w:val="Hyperlink"/>
              </w:rPr>
            </w:pPr>
            <w:r>
              <w:rPr>
                <w:b/>
                <w:bCs/>
              </w:rPr>
              <w:t xml:space="preserve">Register here: </w:t>
            </w:r>
            <w:hyperlink r:id="rId10" w:history="1">
              <w:r w:rsidRPr="00CE4F9A">
                <w:rPr>
                  <w:rStyle w:val="Hyperlink"/>
                </w:rPr>
                <w:t>ChatGPT in the North East: Ethics of Using AI for Public Health Research Tickets, Wed, Jun 4, 2025 at 1:00 PM | Eventbrite</w:t>
              </w:r>
            </w:hyperlink>
          </w:p>
          <w:p w14:paraId="3A28CD53" w14:textId="77777777" w:rsidR="00622133" w:rsidRDefault="00622133" w:rsidP="00CE4F9A">
            <w:pPr>
              <w:spacing w:line="240" w:lineRule="auto"/>
              <w:rPr>
                <w:rStyle w:val="Hyperlink"/>
              </w:rPr>
            </w:pPr>
          </w:p>
          <w:p w14:paraId="089E788A" w14:textId="77777777" w:rsidR="00622133" w:rsidRDefault="00622133" w:rsidP="00CE4F9A">
            <w:pPr>
              <w:spacing w:line="240" w:lineRule="auto"/>
              <w:rPr>
                <w:b/>
                <w:bCs/>
              </w:rPr>
            </w:pPr>
            <w:r>
              <w:rPr>
                <w:b/>
                <w:bCs/>
              </w:rPr>
              <w:t>Meet INE 2025’s Keynote Speakers</w:t>
            </w:r>
          </w:p>
          <w:p w14:paraId="2789889C" w14:textId="77777777" w:rsidR="00622133" w:rsidRPr="00622133" w:rsidRDefault="00622133" w:rsidP="00622133">
            <w:pPr>
              <w:spacing w:line="240" w:lineRule="auto"/>
              <w:rPr>
                <w:b/>
                <w:bCs/>
              </w:rPr>
            </w:pPr>
            <w:r w:rsidRPr="00622133">
              <w:rPr>
                <w:b/>
                <w:bCs/>
              </w:rPr>
              <w:t>INE 2025: Driving Regional Growth and Opportunity for All</w:t>
            </w:r>
          </w:p>
          <w:p w14:paraId="60F6D5C2" w14:textId="77777777" w:rsidR="00622133" w:rsidRDefault="00622133" w:rsidP="00622133">
            <w:pPr>
              <w:spacing w:line="240" w:lineRule="auto"/>
            </w:pPr>
            <w:proofErr w:type="spellStart"/>
            <w:r w:rsidRPr="00622133">
              <w:lastRenderedPageBreak/>
              <w:t>Redhills</w:t>
            </w:r>
            <w:proofErr w:type="spellEnd"/>
            <w:r w:rsidRPr="00622133">
              <w:t xml:space="preserve"> Durham Miners' Hall I </w:t>
            </w:r>
            <w:r w:rsidRPr="004915E7">
              <w:rPr>
                <w:b/>
                <w:bCs/>
              </w:rPr>
              <w:t>Thursday 26 June</w:t>
            </w:r>
            <w:r w:rsidRPr="00622133">
              <w:br/>
            </w:r>
            <w:r w:rsidRPr="00622133">
              <w:br/>
              <w:t xml:space="preserve">Insights </w:t>
            </w:r>
            <w:r w:rsidR="004915E7" w:rsidRPr="00622133">
              <w:t>Northeast</w:t>
            </w:r>
            <w:r w:rsidRPr="00622133">
              <w:t xml:space="preserve"> is thrilled to announce the keynote speakers of our third annual conference: </w:t>
            </w:r>
          </w:p>
          <w:p w14:paraId="680B9E71" w14:textId="70598EC6" w:rsidR="004915E7" w:rsidRPr="004915E7" w:rsidRDefault="004915E7" w:rsidP="00622133">
            <w:pPr>
              <w:spacing w:line="240" w:lineRule="auto"/>
            </w:pPr>
            <w:r>
              <w:rPr>
                <w:b/>
                <w:bCs/>
              </w:rPr>
              <w:t>Register here:</w:t>
            </w:r>
            <w:r>
              <w:t xml:space="preserve"> </w:t>
            </w:r>
            <w:hyperlink r:id="rId11" w:tgtFrame="_blank" w:tooltip="REGISTRATION" w:history="1">
              <w:r w:rsidRPr="004915E7">
                <w:rPr>
                  <w:rStyle w:val="Hyperlink"/>
                </w:rPr>
                <w:t>REGISTRATION</w:t>
              </w:r>
            </w:hyperlink>
          </w:p>
        </w:tc>
      </w:tr>
      <w:tr w:rsidR="00D1145F" w14:paraId="0A777646" w14:textId="77777777" w:rsidTr="00A33097">
        <w:trPr>
          <w:trHeight w:val="1445"/>
        </w:trPr>
        <w:tc>
          <w:tcPr>
            <w:tcW w:w="12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76C2E8A" w14:textId="77777777" w:rsidR="00D1145F" w:rsidRDefault="00D1145F" w:rsidP="00F9133D">
            <w:pPr>
              <w:spacing w:line="240" w:lineRule="auto"/>
              <w:jc w:val="center"/>
              <w:rPr>
                <w:b/>
                <w:bCs/>
                <w:color w:val="FFFFFF" w:themeColor="background1"/>
              </w:rPr>
            </w:pPr>
          </w:p>
          <w:p w14:paraId="45198213" w14:textId="77777777" w:rsidR="00D1145F" w:rsidRDefault="00D1145F" w:rsidP="00F9133D">
            <w:pPr>
              <w:spacing w:line="240" w:lineRule="auto"/>
              <w:jc w:val="center"/>
              <w:rPr>
                <w:b/>
                <w:bCs/>
                <w:color w:val="FFFFFF" w:themeColor="background1"/>
              </w:rPr>
            </w:pPr>
          </w:p>
          <w:p w14:paraId="23EB0617" w14:textId="0CF2F9F7" w:rsidR="00D1145F" w:rsidRDefault="00D1145F" w:rsidP="00F9133D">
            <w:pPr>
              <w:spacing w:line="240" w:lineRule="auto"/>
              <w:jc w:val="center"/>
              <w:rPr>
                <w:b/>
                <w:bCs/>
                <w:color w:val="FFFFFF" w:themeColor="background1"/>
              </w:rPr>
            </w:pPr>
            <w:r>
              <w:rPr>
                <w:b/>
                <w:bCs/>
                <w:color w:val="FFFFFF" w:themeColor="background1"/>
              </w:rPr>
              <w:t>PEC</w:t>
            </w:r>
          </w:p>
        </w:tc>
        <w:tc>
          <w:tcPr>
            <w:tcW w:w="7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D96CE" w14:textId="5F9E4A1C" w:rsidR="00D1145F" w:rsidRPr="00D1145F" w:rsidRDefault="00D1145F" w:rsidP="00D1145F">
            <w:pPr>
              <w:spacing w:line="240" w:lineRule="auto"/>
              <w:rPr>
                <w:b/>
                <w:bCs/>
                <w:u w:val="single"/>
              </w:rPr>
            </w:pPr>
            <w:r>
              <w:rPr>
                <w:b/>
                <w:bCs/>
                <w:u w:val="single"/>
              </w:rPr>
              <w:t>Social Science:</w:t>
            </w:r>
          </w:p>
          <w:p w14:paraId="13459AE6" w14:textId="77777777" w:rsidR="00D1145F" w:rsidRDefault="00D1145F" w:rsidP="00D1145F">
            <w:pPr>
              <w:spacing w:line="240" w:lineRule="auto"/>
              <w:rPr>
                <w:b/>
                <w:bCs/>
              </w:rPr>
            </w:pPr>
          </w:p>
          <w:p w14:paraId="79863C8C" w14:textId="2D898F8B" w:rsidR="00622133" w:rsidRDefault="00622133" w:rsidP="00D1145F">
            <w:pPr>
              <w:spacing w:line="240" w:lineRule="auto"/>
              <w:rPr>
                <w:b/>
                <w:bCs/>
              </w:rPr>
            </w:pPr>
            <w:r w:rsidRPr="00622133">
              <w:rPr>
                <w:b/>
                <w:bCs/>
              </w:rPr>
              <w:t>Getting those Grants: ESRC New Investigator Grant and AHRC Catalyst Programme</w:t>
            </w:r>
          </w:p>
          <w:p w14:paraId="34820D23" w14:textId="77777777" w:rsidR="00622133" w:rsidRDefault="00622133" w:rsidP="00622133">
            <w:pPr>
              <w:spacing w:line="240" w:lineRule="auto"/>
            </w:pPr>
            <w:r w:rsidRPr="00622133">
              <w:t>This interactive in person workshop provides an opportunity for researchers who are considering writing an application to one of these calls to develop their understanding of the schemes as well as help prepare a proposal.  At the end of the workshop participants will be able to decide if the scheme is right for them as well as understand the structure and content needed for the proposal.</w:t>
            </w:r>
          </w:p>
          <w:p w14:paraId="5ED72F51" w14:textId="77777777" w:rsidR="00622133" w:rsidRPr="00622133" w:rsidRDefault="00622133" w:rsidP="00622133">
            <w:pPr>
              <w:spacing w:line="240" w:lineRule="auto"/>
            </w:pPr>
          </w:p>
          <w:p w14:paraId="7C3EBE85" w14:textId="77777777" w:rsidR="00622133" w:rsidRDefault="00622133" w:rsidP="00622133">
            <w:pPr>
              <w:spacing w:line="240" w:lineRule="auto"/>
            </w:pPr>
            <w:r w:rsidRPr="00622133">
              <w:t xml:space="preserve">For more information and to register for this workshop: </w:t>
            </w:r>
            <w:hyperlink r:id="rId12" w:history="1">
              <w:r w:rsidRPr="00622133">
                <w:rPr>
                  <w:rStyle w:val="Hyperlink"/>
                </w:rPr>
                <w:t>Course: ESRC New Investigator Grant and AHRC Catalyst Programme (ncl.ac.uk)</w:t>
              </w:r>
            </w:hyperlink>
          </w:p>
          <w:p w14:paraId="0E8AF070" w14:textId="77777777" w:rsidR="00622133" w:rsidRPr="00622133" w:rsidRDefault="00622133" w:rsidP="00622133">
            <w:pPr>
              <w:spacing w:line="240" w:lineRule="auto"/>
            </w:pPr>
          </w:p>
          <w:p w14:paraId="0E1FE71C" w14:textId="7241020E" w:rsidR="00622133" w:rsidRPr="00622133" w:rsidRDefault="00622133" w:rsidP="00622133">
            <w:pPr>
              <w:spacing w:line="240" w:lineRule="auto"/>
              <w:rPr>
                <w:b/>
                <w:bCs/>
              </w:rPr>
            </w:pPr>
            <w:r w:rsidRPr="00622133">
              <w:rPr>
                <w:b/>
                <w:bCs/>
              </w:rPr>
              <w:t>Dates / times: 2 June 2025, 9:30 – 12:30</w:t>
            </w:r>
          </w:p>
          <w:p w14:paraId="0A556E5C" w14:textId="764AE1AC" w:rsidR="00D1145F" w:rsidRPr="00D1145F" w:rsidRDefault="00622133" w:rsidP="00A33097">
            <w:pPr>
              <w:spacing w:line="240" w:lineRule="auto"/>
            </w:pPr>
            <w:r w:rsidRPr="00622133">
              <w:t>If you have any queries, please contact Lorraine Vincent (</w:t>
            </w:r>
            <w:hyperlink r:id="rId13" w:history="1">
              <w:r w:rsidRPr="00622133">
                <w:rPr>
                  <w:rStyle w:val="Hyperlink"/>
                </w:rPr>
                <w:t>Lorraine.vincent@ncl.ac.uk</w:t>
              </w:r>
            </w:hyperlink>
            <w:r w:rsidRPr="00622133">
              <w:t>).</w:t>
            </w:r>
          </w:p>
        </w:tc>
      </w:tr>
    </w:tbl>
    <w:p w14:paraId="450B95E9" w14:textId="77777777" w:rsidR="00804FCF" w:rsidRDefault="00804FCF" w:rsidP="00804FCF"/>
    <w:p w14:paraId="6882EEFF" w14:textId="77777777" w:rsidR="00804FCF" w:rsidRDefault="00804FCF" w:rsidP="00804FCF"/>
    <w:p w14:paraId="1F109F9B" w14:textId="77777777" w:rsidR="002A13AA" w:rsidRDefault="002A13AA"/>
    <w:sectPr w:rsidR="002A13A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2053" w14:textId="77777777" w:rsidR="00D02BB7" w:rsidRDefault="00D02BB7" w:rsidP="00D02BB7">
      <w:pPr>
        <w:spacing w:after="0" w:line="240" w:lineRule="auto"/>
      </w:pPr>
      <w:r>
        <w:separator/>
      </w:r>
    </w:p>
  </w:endnote>
  <w:endnote w:type="continuationSeparator" w:id="0">
    <w:p w14:paraId="53116D03" w14:textId="77777777" w:rsidR="00D02BB7" w:rsidRDefault="00D02BB7" w:rsidP="00D0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799683"/>
      <w:docPartObj>
        <w:docPartGallery w:val="Page Numbers (Bottom of Page)"/>
        <w:docPartUnique/>
      </w:docPartObj>
    </w:sdtPr>
    <w:sdtEndPr>
      <w:rPr>
        <w:noProof/>
      </w:rPr>
    </w:sdtEndPr>
    <w:sdtContent>
      <w:p w14:paraId="69E3F465" w14:textId="1BB1DAF4" w:rsidR="00D02BB7" w:rsidRDefault="00D02B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1BC8B" w14:textId="77777777" w:rsidR="00D02BB7" w:rsidRDefault="00D0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A7ED" w14:textId="77777777" w:rsidR="00D02BB7" w:rsidRDefault="00D02BB7" w:rsidP="00D02BB7">
      <w:pPr>
        <w:spacing w:after="0" w:line="240" w:lineRule="auto"/>
      </w:pPr>
      <w:r>
        <w:separator/>
      </w:r>
    </w:p>
  </w:footnote>
  <w:footnote w:type="continuationSeparator" w:id="0">
    <w:p w14:paraId="58912165" w14:textId="77777777" w:rsidR="00D02BB7" w:rsidRDefault="00D02BB7" w:rsidP="00D02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D135B"/>
    <w:multiLevelType w:val="multilevel"/>
    <w:tmpl w:val="6708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5308E"/>
    <w:multiLevelType w:val="hybridMultilevel"/>
    <w:tmpl w:val="E83E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129E7"/>
    <w:multiLevelType w:val="multilevel"/>
    <w:tmpl w:val="76EE1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04607"/>
    <w:multiLevelType w:val="multilevel"/>
    <w:tmpl w:val="8708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379E8"/>
    <w:multiLevelType w:val="multilevel"/>
    <w:tmpl w:val="36E2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F6F89"/>
    <w:multiLevelType w:val="multilevel"/>
    <w:tmpl w:val="520E3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C7BDB"/>
    <w:multiLevelType w:val="hybridMultilevel"/>
    <w:tmpl w:val="AA4C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3070">
    <w:abstractNumId w:val="2"/>
  </w:num>
  <w:num w:numId="2" w16cid:durableId="617639870">
    <w:abstractNumId w:val="0"/>
  </w:num>
  <w:num w:numId="3" w16cid:durableId="1695182349">
    <w:abstractNumId w:val="1"/>
  </w:num>
  <w:num w:numId="4" w16cid:durableId="192889451">
    <w:abstractNumId w:val="6"/>
  </w:num>
  <w:num w:numId="5" w16cid:durableId="1041789534">
    <w:abstractNumId w:val="3"/>
  </w:num>
  <w:num w:numId="6" w16cid:durableId="1798176817">
    <w:abstractNumId w:val="4"/>
  </w:num>
  <w:num w:numId="7" w16cid:durableId="1227372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CF"/>
    <w:rsid w:val="0003166A"/>
    <w:rsid w:val="000E0EF4"/>
    <w:rsid w:val="002A13AA"/>
    <w:rsid w:val="003C3356"/>
    <w:rsid w:val="00420767"/>
    <w:rsid w:val="004731DA"/>
    <w:rsid w:val="004915E7"/>
    <w:rsid w:val="00505EA6"/>
    <w:rsid w:val="00622133"/>
    <w:rsid w:val="00804FCF"/>
    <w:rsid w:val="008224DE"/>
    <w:rsid w:val="00834124"/>
    <w:rsid w:val="008D07B7"/>
    <w:rsid w:val="009A4303"/>
    <w:rsid w:val="009C48BD"/>
    <w:rsid w:val="00A33097"/>
    <w:rsid w:val="00AD6D9B"/>
    <w:rsid w:val="00BC7DA2"/>
    <w:rsid w:val="00CE4F9A"/>
    <w:rsid w:val="00D02BB7"/>
    <w:rsid w:val="00D1145F"/>
    <w:rsid w:val="00E122F5"/>
    <w:rsid w:val="00EA7672"/>
    <w:rsid w:val="00F9133D"/>
    <w:rsid w:val="00F9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2620"/>
  <w15:chartTrackingRefBased/>
  <w15:docId w15:val="{4476DED1-7F0D-44B6-A8C3-17189DDE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CF"/>
    <w:pPr>
      <w:spacing w:line="256" w:lineRule="auto"/>
    </w:pPr>
  </w:style>
  <w:style w:type="paragraph" w:styleId="Heading3">
    <w:name w:val="heading 3"/>
    <w:basedOn w:val="Normal"/>
    <w:link w:val="Heading3Char"/>
    <w:uiPriority w:val="9"/>
    <w:unhideWhenUsed/>
    <w:qFormat/>
    <w:rsid w:val="004731DA"/>
    <w:pPr>
      <w:spacing w:after="0" w:line="360" w:lineRule="auto"/>
      <w:outlineLvl w:val="2"/>
    </w:pPr>
    <w:rPr>
      <w:rFonts w:ascii="Helvetica" w:hAnsi="Helvetica" w:cs="Times New Roman"/>
      <w:b/>
      <w:bCs/>
      <w:color w:val="444444"/>
      <w:kern w:val="0"/>
      <w:sz w:val="33"/>
      <w:szCs w:val="33"/>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F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BB7"/>
  </w:style>
  <w:style w:type="paragraph" w:styleId="Footer">
    <w:name w:val="footer"/>
    <w:basedOn w:val="Normal"/>
    <w:link w:val="FooterChar"/>
    <w:uiPriority w:val="99"/>
    <w:unhideWhenUsed/>
    <w:rsid w:val="00D02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BB7"/>
  </w:style>
  <w:style w:type="character" w:customStyle="1" w:styleId="Heading3Char">
    <w:name w:val="Heading 3 Char"/>
    <w:basedOn w:val="DefaultParagraphFont"/>
    <w:link w:val="Heading3"/>
    <w:uiPriority w:val="9"/>
    <w:rsid w:val="004731DA"/>
    <w:rPr>
      <w:rFonts w:ascii="Helvetica" w:hAnsi="Helvetica" w:cs="Times New Roman"/>
      <w:b/>
      <w:bCs/>
      <w:color w:val="444444"/>
      <w:kern w:val="0"/>
      <w:sz w:val="33"/>
      <w:szCs w:val="33"/>
      <w:lang w:eastAsia="en-GB"/>
      <w14:ligatures w14:val="none"/>
    </w:rPr>
  </w:style>
  <w:style w:type="character" w:styleId="Strong">
    <w:name w:val="Strong"/>
    <w:basedOn w:val="DefaultParagraphFont"/>
    <w:uiPriority w:val="22"/>
    <w:qFormat/>
    <w:rsid w:val="004731DA"/>
    <w:rPr>
      <w:b/>
      <w:bCs/>
    </w:rPr>
  </w:style>
  <w:style w:type="character" w:styleId="Hyperlink">
    <w:name w:val="Hyperlink"/>
    <w:basedOn w:val="DefaultParagraphFont"/>
    <w:uiPriority w:val="99"/>
    <w:unhideWhenUsed/>
    <w:rsid w:val="004731DA"/>
    <w:rPr>
      <w:color w:val="0000FF"/>
      <w:u w:val="single"/>
    </w:rPr>
  </w:style>
  <w:style w:type="character" w:styleId="FollowedHyperlink">
    <w:name w:val="FollowedHyperlink"/>
    <w:basedOn w:val="DefaultParagraphFont"/>
    <w:uiPriority w:val="99"/>
    <w:semiHidden/>
    <w:unhideWhenUsed/>
    <w:rsid w:val="004731DA"/>
    <w:rPr>
      <w:color w:val="954F72" w:themeColor="followedHyperlink"/>
      <w:u w:val="single"/>
    </w:rPr>
  </w:style>
  <w:style w:type="character" w:styleId="UnresolvedMention">
    <w:name w:val="Unresolved Mention"/>
    <w:basedOn w:val="DefaultParagraphFont"/>
    <w:uiPriority w:val="99"/>
    <w:semiHidden/>
    <w:unhideWhenUsed/>
    <w:rsid w:val="008224DE"/>
    <w:rPr>
      <w:color w:val="605E5C"/>
      <w:shd w:val="clear" w:color="auto" w:fill="E1DFDD"/>
    </w:rPr>
  </w:style>
  <w:style w:type="paragraph" w:styleId="ListParagraph">
    <w:name w:val="List Paragraph"/>
    <w:basedOn w:val="Normal"/>
    <w:uiPriority w:val="34"/>
    <w:qFormat/>
    <w:rsid w:val="008D0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251670330">
      <w:bodyDiv w:val="1"/>
      <w:marLeft w:val="0"/>
      <w:marRight w:val="0"/>
      <w:marTop w:val="0"/>
      <w:marBottom w:val="0"/>
      <w:divBdr>
        <w:top w:val="none" w:sz="0" w:space="0" w:color="auto"/>
        <w:left w:val="none" w:sz="0" w:space="0" w:color="auto"/>
        <w:bottom w:val="none" w:sz="0" w:space="0" w:color="auto"/>
        <w:right w:val="none" w:sz="0" w:space="0" w:color="auto"/>
      </w:divBdr>
    </w:div>
    <w:div w:id="369845959">
      <w:bodyDiv w:val="1"/>
      <w:marLeft w:val="0"/>
      <w:marRight w:val="0"/>
      <w:marTop w:val="0"/>
      <w:marBottom w:val="0"/>
      <w:divBdr>
        <w:top w:val="none" w:sz="0" w:space="0" w:color="auto"/>
        <w:left w:val="none" w:sz="0" w:space="0" w:color="auto"/>
        <w:bottom w:val="none" w:sz="0" w:space="0" w:color="auto"/>
        <w:right w:val="none" w:sz="0" w:space="0" w:color="auto"/>
      </w:divBdr>
    </w:div>
    <w:div w:id="393939311">
      <w:bodyDiv w:val="1"/>
      <w:marLeft w:val="0"/>
      <w:marRight w:val="0"/>
      <w:marTop w:val="0"/>
      <w:marBottom w:val="0"/>
      <w:divBdr>
        <w:top w:val="none" w:sz="0" w:space="0" w:color="auto"/>
        <w:left w:val="none" w:sz="0" w:space="0" w:color="auto"/>
        <w:bottom w:val="none" w:sz="0" w:space="0" w:color="auto"/>
        <w:right w:val="none" w:sz="0" w:space="0" w:color="auto"/>
      </w:divBdr>
    </w:div>
    <w:div w:id="433938540">
      <w:bodyDiv w:val="1"/>
      <w:marLeft w:val="0"/>
      <w:marRight w:val="0"/>
      <w:marTop w:val="0"/>
      <w:marBottom w:val="0"/>
      <w:divBdr>
        <w:top w:val="none" w:sz="0" w:space="0" w:color="auto"/>
        <w:left w:val="none" w:sz="0" w:space="0" w:color="auto"/>
        <w:bottom w:val="none" w:sz="0" w:space="0" w:color="auto"/>
        <w:right w:val="none" w:sz="0" w:space="0" w:color="auto"/>
      </w:divBdr>
    </w:div>
    <w:div w:id="498741344">
      <w:bodyDiv w:val="1"/>
      <w:marLeft w:val="0"/>
      <w:marRight w:val="0"/>
      <w:marTop w:val="0"/>
      <w:marBottom w:val="0"/>
      <w:divBdr>
        <w:top w:val="none" w:sz="0" w:space="0" w:color="auto"/>
        <w:left w:val="none" w:sz="0" w:space="0" w:color="auto"/>
        <w:bottom w:val="none" w:sz="0" w:space="0" w:color="auto"/>
        <w:right w:val="none" w:sz="0" w:space="0" w:color="auto"/>
      </w:divBdr>
    </w:div>
    <w:div w:id="510342887">
      <w:bodyDiv w:val="1"/>
      <w:marLeft w:val="0"/>
      <w:marRight w:val="0"/>
      <w:marTop w:val="0"/>
      <w:marBottom w:val="0"/>
      <w:divBdr>
        <w:top w:val="none" w:sz="0" w:space="0" w:color="auto"/>
        <w:left w:val="none" w:sz="0" w:space="0" w:color="auto"/>
        <w:bottom w:val="none" w:sz="0" w:space="0" w:color="auto"/>
        <w:right w:val="none" w:sz="0" w:space="0" w:color="auto"/>
      </w:divBdr>
    </w:div>
    <w:div w:id="583297131">
      <w:bodyDiv w:val="1"/>
      <w:marLeft w:val="0"/>
      <w:marRight w:val="0"/>
      <w:marTop w:val="0"/>
      <w:marBottom w:val="0"/>
      <w:divBdr>
        <w:top w:val="none" w:sz="0" w:space="0" w:color="auto"/>
        <w:left w:val="none" w:sz="0" w:space="0" w:color="auto"/>
        <w:bottom w:val="none" w:sz="0" w:space="0" w:color="auto"/>
        <w:right w:val="none" w:sz="0" w:space="0" w:color="auto"/>
      </w:divBdr>
    </w:div>
    <w:div w:id="613025569">
      <w:bodyDiv w:val="1"/>
      <w:marLeft w:val="0"/>
      <w:marRight w:val="0"/>
      <w:marTop w:val="0"/>
      <w:marBottom w:val="0"/>
      <w:divBdr>
        <w:top w:val="none" w:sz="0" w:space="0" w:color="auto"/>
        <w:left w:val="none" w:sz="0" w:space="0" w:color="auto"/>
        <w:bottom w:val="none" w:sz="0" w:space="0" w:color="auto"/>
        <w:right w:val="none" w:sz="0" w:space="0" w:color="auto"/>
      </w:divBdr>
    </w:div>
    <w:div w:id="627322683">
      <w:bodyDiv w:val="1"/>
      <w:marLeft w:val="0"/>
      <w:marRight w:val="0"/>
      <w:marTop w:val="0"/>
      <w:marBottom w:val="0"/>
      <w:divBdr>
        <w:top w:val="none" w:sz="0" w:space="0" w:color="auto"/>
        <w:left w:val="none" w:sz="0" w:space="0" w:color="auto"/>
        <w:bottom w:val="none" w:sz="0" w:space="0" w:color="auto"/>
        <w:right w:val="none" w:sz="0" w:space="0" w:color="auto"/>
      </w:divBdr>
    </w:div>
    <w:div w:id="627975418">
      <w:bodyDiv w:val="1"/>
      <w:marLeft w:val="0"/>
      <w:marRight w:val="0"/>
      <w:marTop w:val="0"/>
      <w:marBottom w:val="0"/>
      <w:divBdr>
        <w:top w:val="none" w:sz="0" w:space="0" w:color="auto"/>
        <w:left w:val="none" w:sz="0" w:space="0" w:color="auto"/>
        <w:bottom w:val="none" w:sz="0" w:space="0" w:color="auto"/>
        <w:right w:val="none" w:sz="0" w:space="0" w:color="auto"/>
      </w:divBdr>
    </w:div>
    <w:div w:id="652879954">
      <w:bodyDiv w:val="1"/>
      <w:marLeft w:val="0"/>
      <w:marRight w:val="0"/>
      <w:marTop w:val="0"/>
      <w:marBottom w:val="0"/>
      <w:divBdr>
        <w:top w:val="none" w:sz="0" w:space="0" w:color="auto"/>
        <w:left w:val="none" w:sz="0" w:space="0" w:color="auto"/>
        <w:bottom w:val="none" w:sz="0" w:space="0" w:color="auto"/>
        <w:right w:val="none" w:sz="0" w:space="0" w:color="auto"/>
      </w:divBdr>
    </w:div>
    <w:div w:id="689339235">
      <w:bodyDiv w:val="1"/>
      <w:marLeft w:val="0"/>
      <w:marRight w:val="0"/>
      <w:marTop w:val="0"/>
      <w:marBottom w:val="0"/>
      <w:divBdr>
        <w:top w:val="none" w:sz="0" w:space="0" w:color="auto"/>
        <w:left w:val="none" w:sz="0" w:space="0" w:color="auto"/>
        <w:bottom w:val="none" w:sz="0" w:space="0" w:color="auto"/>
        <w:right w:val="none" w:sz="0" w:space="0" w:color="auto"/>
      </w:divBdr>
    </w:div>
    <w:div w:id="811212490">
      <w:bodyDiv w:val="1"/>
      <w:marLeft w:val="0"/>
      <w:marRight w:val="0"/>
      <w:marTop w:val="0"/>
      <w:marBottom w:val="0"/>
      <w:divBdr>
        <w:top w:val="none" w:sz="0" w:space="0" w:color="auto"/>
        <w:left w:val="none" w:sz="0" w:space="0" w:color="auto"/>
        <w:bottom w:val="none" w:sz="0" w:space="0" w:color="auto"/>
        <w:right w:val="none" w:sz="0" w:space="0" w:color="auto"/>
      </w:divBdr>
    </w:div>
    <w:div w:id="831608622">
      <w:bodyDiv w:val="1"/>
      <w:marLeft w:val="0"/>
      <w:marRight w:val="0"/>
      <w:marTop w:val="0"/>
      <w:marBottom w:val="0"/>
      <w:divBdr>
        <w:top w:val="none" w:sz="0" w:space="0" w:color="auto"/>
        <w:left w:val="none" w:sz="0" w:space="0" w:color="auto"/>
        <w:bottom w:val="none" w:sz="0" w:space="0" w:color="auto"/>
        <w:right w:val="none" w:sz="0" w:space="0" w:color="auto"/>
      </w:divBdr>
    </w:div>
    <w:div w:id="870916893">
      <w:bodyDiv w:val="1"/>
      <w:marLeft w:val="0"/>
      <w:marRight w:val="0"/>
      <w:marTop w:val="0"/>
      <w:marBottom w:val="0"/>
      <w:divBdr>
        <w:top w:val="none" w:sz="0" w:space="0" w:color="auto"/>
        <w:left w:val="none" w:sz="0" w:space="0" w:color="auto"/>
        <w:bottom w:val="none" w:sz="0" w:space="0" w:color="auto"/>
        <w:right w:val="none" w:sz="0" w:space="0" w:color="auto"/>
      </w:divBdr>
    </w:div>
    <w:div w:id="914703707">
      <w:bodyDiv w:val="1"/>
      <w:marLeft w:val="0"/>
      <w:marRight w:val="0"/>
      <w:marTop w:val="0"/>
      <w:marBottom w:val="0"/>
      <w:divBdr>
        <w:top w:val="none" w:sz="0" w:space="0" w:color="auto"/>
        <w:left w:val="none" w:sz="0" w:space="0" w:color="auto"/>
        <w:bottom w:val="none" w:sz="0" w:space="0" w:color="auto"/>
        <w:right w:val="none" w:sz="0" w:space="0" w:color="auto"/>
      </w:divBdr>
    </w:div>
    <w:div w:id="971518823">
      <w:bodyDiv w:val="1"/>
      <w:marLeft w:val="0"/>
      <w:marRight w:val="0"/>
      <w:marTop w:val="0"/>
      <w:marBottom w:val="0"/>
      <w:divBdr>
        <w:top w:val="none" w:sz="0" w:space="0" w:color="auto"/>
        <w:left w:val="none" w:sz="0" w:space="0" w:color="auto"/>
        <w:bottom w:val="none" w:sz="0" w:space="0" w:color="auto"/>
        <w:right w:val="none" w:sz="0" w:space="0" w:color="auto"/>
      </w:divBdr>
    </w:div>
    <w:div w:id="981428962">
      <w:bodyDiv w:val="1"/>
      <w:marLeft w:val="0"/>
      <w:marRight w:val="0"/>
      <w:marTop w:val="0"/>
      <w:marBottom w:val="0"/>
      <w:divBdr>
        <w:top w:val="none" w:sz="0" w:space="0" w:color="auto"/>
        <w:left w:val="none" w:sz="0" w:space="0" w:color="auto"/>
        <w:bottom w:val="none" w:sz="0" w:space="0" w:color="auto"/>
        <w:right w:val="none" w:sz="0" w:space="0" w:color="auto"/>
      </w:divBdr>
      <w:divsChild>
        <w:div w:id="704913168">
          <w:marLeft w:val="0"/>
          <w:marRight w:val="0"/>
          <w:marTop w:val="0"/>
          <w:marBottom w:val="0"/>
          <w:divBdr>
            <w:top w:val="none" w:sz="0" w:space="0" w:color="auto"/>
            <w:left w:val="none" w:sz="0" w:space="0" w:color="auto"/>
            <w:bottom w:val="none" w:sz="0" w:space="0" w:color="auto"/>
            <w:right w:val="none" w:sz="0" w:space="0" w:color="auto"/>
          </w:divBdr>
        </w:div>
      </w:divsChild>
    </w:div>
    <w:div w:id="990596570">
      <w:bodyDiv w:val="1"/>
      <w:marLeft w:val="0"/>
      <w:marRight w:val="0"/>
      <w:marTop w:val="0"/>
      <w:marBottom w:val="0"/>
      <w:divBdr>
        <w:top w:val="none" w:sz="0" w:space="0" w:color="auto"/>
        <w:left w:val="none" w:sz="0" w:space="0" w:color="auto"/>
        <w:bottom w:val="none" w:sz="0" w:space="0" w:color="auto"/>
        <w:right w:val="none" w:sz="0" w:space="0" w:color="auto"/>
      </w:divBdr>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268465">
      <w:bodyDiv w:val="1"/>
      <w:marLeft w:val="0"/>
      <w:marRight w:val="0"/>
      <w:marTop w:val="0"/>
      <w:marBottom w:val="0"/>
      <w:divBdr>
        <w:top w:val="none" w:sz="0" w:space="0" w:color="auto"/>
        <w:left w:val="none" w:sz="0" w:space="0" w:color="auto"/>
        <w:bottom w:val="none" w:sz="0" w:space="0" w:color="auto"/>
        <w:right w:val="none" w:sz="0" w:space="0" w:color="auto"/>
      </w:divBdr>
    </w:div>
    <w:div w:id="1073428303">
      <w:bodyDiv w:val="1"/>
      <w:marLeft w:val="0"/>
      <w:marRight w:val="0"/>
      <w:marTop w:val="0"/>
      <w:marBottom w:val="0"/>
      <w:divBdr>
        <w:top w:val="none" w:sz="0" w:space="0" w:color="auto"/>
        <w:left w:val="none" w:sz="0" w:space="0" w:color="auto"/>
        <w:bottom w:val="none" w:sz="0" w:space="0" w:color="auto"/>
        <w:right w:val="none" w:sz="0" w:space="0" w:color="auto"/>
      </w:divBdr>
    </w:div>
    <w:div w:id="1108768911">
      <w:bodyDiv w:val="1"/>
      <w:marLeft w:val="0"/>
      <w:marRight w:val="0"/>
      <w:marTop w:val="0"/>
      <w:marBottom w:val="0"/>
      <w:divBdr>
        <w:top w:val="none" w:sz="0" w:space="0" w:color="auto"/>
        <w:left w:val="none" w:sz="0" w:space="0" w:color="auto"/>
        <w:bottom w:val="none" w:sz="0" w:space="0" w:color="auto"/>
        <w:right w:val="none" w:sz="0" w:space="0" w:color="auto"/>
      </w:divBdr>
    </w:div>
    <w:div w:id="1115441191">
      <w:bodyDiv w:val="1"/>
      <w:marLeft w:val="0"/>
      <w:marRight w:val="0"/>
      <w:marTop w:val="0"/>
      <w:marBottom w:val="0"/>
      <w:divBdr>
        <w:top w:val="none" w:sz="0" w:space="0" w:color="auto"/>
        <w:left w:val="none" w:sz="0" w:space="0" w:color="auto"/>
        <w:bottom w:val="none" w:sz="0" w:space="0" w:color="auto"/>
        <w:right w:val="none" w:sz="0" w:space="0" w:color="auto"/>
      </w:divBdr>
    </w:div>
    <w:div w:id="1143812033">
      <w:bodyDiv w:val="1"/>
      <w:marLeft w:val="0"/>
      <w:marRight w:val="0"/>
      <w:marTop w:val="0"/>
      <w:marBottom w:val="0"/>
      <w:divBdr>
        <w:top w:val="none" w:sz="0" w:space="0" w:color="auto"/>
        <w:left w:val="none" w:sz="0" w:space="0" w:color="auto"/>
        <w:bottom w:val="none" w:sz="0" w:space="0" w:color="auto"/>
        <w:right w:val="none" w:sz="0" w:space="0" w:color="auto"/>
      </w:divBdr>
    </w:div>
    <w:div w:id="1149058982">
      <w:bodyDiv w:val="1"/>
      <w:marLeft w:val="0"/>
      <w:marRight w:val="0"/>
      <w:marTop w:val="0"/>
      <w:marBottom w:val="0"/>
      <w:divBdr>
        <w:top w:val="none" w:sz="0" w:space="0" w:color="auto"/>
        <w:left w:val="none" w:sz="0" w:space="0" w:color="auto"/>
        <w:bottom w:val="none" w:sz="0" w:space="0" w:color="auto"/>
        <w:right w:val="none" w:sz="0" w:space="0" w:color="auto"/>
      </w:divBdr>
    </w:div>
    <w:div w:id="1154951963">
      <w:bodyDiv w:val="1"/>
      <w:marLeft w:val="0"/>
      <w:marRight w:val="0"/>
      <w:marTop w:val="0"/>
      <w:marBottom w:val="0"/>
      <w:divBdr>
        <w:top w:val="none" w:sz="0" w:space="0" w:color="auto"/>
        <w:left w:val="none" w:sz="0" w:space="0" w:color="auto"/>
        <w:bottom w:val="none" w:sz="0" w:space="0" w:color="auto"/>
        <w:right w:val="none" w:sz="0" w:space="0" w:color="auto"/>
      </w:divBdr>
    </w:div>
    <w:div w:id="1219585904">
      <w:bodyDiv w:val="1"/>
      <w:marLeft w:val="0"/>
      <w:marRight w:val="0"/>
      <w:marTop w:val="0"/>
      <w:marBottom w:val="0"/>
      <w:divBdr>
        <w:top w:val="none" w:sz="0" w:space="0" w:color="auto"/>
        <w:left w:val="none" w:sz="0" w:space="0" w:color="auto"/>
        <w:bottom w:val="none" w:sz="0" w:space="0" w:color="auto"/>
        <w:right w:val="none" w:sz="0" w:space="0" w:color="auto"/>
      </w:divBdr>
    </w:div>
    <w:div w:id="1255163746">
      <w:bodyDiv w:val="1"/>
      <w:marLeft w:val="0"/>
      <w:marRight w:val="0"/>
      <w:marTop w:val="0"/>
      <w:marBottom w:val="0"/>
      <w:divBdr>
        <w:top w:val="none" w:sz="0" w:space="0" w:color="auto"/>
        <w:left w:val="none" w:sz="0" w:space="0" w:color="auto"/>
        <w:bottom w:val="none" w:sz="0" w:space="0" w:color="auto"/>
        <w:right w:val="none" w:sz="0" w:space="0" w:color="auto"/>
      </w:divBdr>
    </w:div>
    <w:div w:id="1258245257">
      <w:bodyDiv w:val="1"/>
      <w:marLeft w:val="0"/>
      <w:marRight w:val="0"/>
      <w:marTop w:val="0"/>
      <w:marBottom w:val="0"/>
      <w:divBdr>
        <w:top w:val="none" w:sz="0" w:space="0" w:color="auto"/>
        <w:left w:val="none" w:sz="0" w:space="0" w:color="auto"/>
        <w:bottom w:val="none" w:sz="0" w:space="0" w:color="auto"/>
        <w:right w:val="none" w:sz="0" w:space="0" w:color="auto"/>
      </w:divBdr>
    </w:div>
    <w:div w:id="1293681493">
      <w:bodyDiv w:val="1"/>
      <w:marLeft w:val="0"/>
      <w:marRight w:val="0"/>
      <w:marTop w:val="0"/>
      <w:marBottom w:val="0"/>
      <w:divBdr>
        <w:top w:val="none" w:sz="0" w:space="0" w:color="auto"/>
        <w:left w:val="none" w:sz="0" w:space="0" w:color="auto"/>
        <w:bottom w:val="none" w:sz="0" w:space="0" w:color="auto"/>
        <w:right w:val="none" w:sz="0" w:space="0" w:color="auto"/>
      </w:divBdr>
    </w:div>
    <w:div w:id="1298875532">
      <w:bodyDiv w:val="1"/>
      <w:marLeft w:val="0"/>
      <w:marRight w:val="0"/>
      <w:marTop w:val="0"/>
      <w:marBottom w:val="0"/>
      <w:divBdr>
        <w:top w:val="none" w:sz="0" w:space="0" w:color="auto"/>
        <w:left w:val="none" w:sz="0" w:space="0" w:color="auto"/>
        <w:bottom w:val="none" w:sz="0" w:space="0" w:color="auto"/>
        <w:right w:val="none" w:sz="0" w:space="0" w:color="auto"/>
      </w:divBdr>
    </w:div>
    <w:div w:id="1366756142">
      <w:bodyDiv w:val="1"/>
      <w:marLeft w:val="0"/>
      <w:marRight w:val="0"/>
      <w:marTop w:val="0"/>
      <w:marBottom w:val="0"/>
      <w:divBdr>
        <w:top w:val="none" w:sz="0" w:space="0" w:color="auto"/>
        <w:left w:val="none" w:sz="0" w:space="0" w:color="auto"/>
        <w:bottom w:val="none" w:sz="0" w:space="0" w:color="auto"/>
        <w:right w:val="none" w:sz="0" w:space="0" w:color="auto"/>
      </w:divBdr>
    </w:div>
    <w:div w:id="1372992916">
      <w:bodyDiv w:val="1"/>
      <w:marLeft w:val="0"/>
      <w:marRight w:val="0"/>
      <w:marTop w:val="0"/>
      <w:marBottom w:val="0"/>
      <w:divBdr>
        <w:top w:val="none" w:sz="0" w:space="0" w:color="auto"/>
        <w:left w:val="none" w:sz="0" w:space="0" w:color="auto"/>
        <w:bottom w:val="none" w:sz="0" w:space="0" w:color="auto"/>
        <w:right w:val="none" w:sz="0" w:space="0" w:color="auto"/>
      </w:divBdr>
    </w:div>
    <w:div w:id="1403022510">
      <w:bodyDiv w:val="1"/>
      <w:marLeft w:val="0"/>
      <w:marRight w:val="0"/>
      <w:marTop w:val="0"/>
      <w:marBottom w:val="0"/>
      <w:divBdr>
        <w:top w:val="none" w:sz="0" w:space="0" w:color="auto"/>
        <w:left w:val="none" w:sz="0" w:space="0" w:color="auto"/>
        <w:bottom w:val="none" w:sz="0" w:space="0" w:color="auto"/>
        <w:right w:val="none" w:sz="0" w:space="0" w:color="auto"/>
      </w:divBdr>
    </w:div>
    <w:div w:id="1435974324">
      <w:bodyDiv w:val="1"/>
      <w:marLeft w:val="0"/>
      <w:marRight w:val="0"/>
      <w:marTop w:val="0"/>
      <w:marBottom w:val="0"/>
      <w:divBdr>
        <w:top w:val="none" w:sz="0" w:space="0" w:color="auto"/>
        <w:left w:val="none" w:sz="0" w:space="0" w:color="auto"/>
        <w:bottom w:val="none" w:sz="0" w:space="0" w:color="auto"/>
        <w:right w:val="none" w:sz="0" w:space="0" w:color="auto"/>
      </w:divBdr>
    </w:div>
    <w:div w:id="1526288596">
      <w:bodyDiv w:val="1"/>
      <w:marLeft w:val="0"/>
      <w:marRight w:val="0"/>
      <w:marTop w:val="0"/>
      <w:marBottom w:val="0"/>
      <w:divBdr>
        <w:top w:val="none" w:sz="0" w:space="0" w:color="auto"/>
        <w:left w:val="none" w:sz="0" w:space="0" w:color="auto"/>
        <w:bottom w:val="none" w:sz="0" w:space="0" w:color="auto"/>
        <w:right w:val="none" w:sz="0" w:space="0" w:color="auto"/>
      </w:divBdr>
    </w:div>
    <w:div w:id="1587617070">
      <w:bodyDiv w:val="1"/>
      <w:marLeft w:val="0"/>
      <w:marRight w:val="0"/>
      <w:marTop w:val="0"/>
      <w:marBottom w:val="0"/>
      <w:divBdr>
        <w:top w:val="none" w:sz="0" w:space="0" w:color="auto"/>
        <w:left w:val="none" w:sz="0" w:space="0" w:color="auto"/>
        <w:bottom w:val="none" w:sz="0" w:space="0" w:color="auto"/>
        <w:right w:val="none" w:sz="0" w:space="0" w:color="auto"/>
      </w:divBdr>
      <w:divsChild>
        <w:div w:id="2064987649">
          <w:marLeft w:val="0"/>
          <w:marRight w:val="0"/>
          <w:marTop w:val="0"/>
          <w:marBottom w:val="0"/>
          <w:divBdr>
            <w:top w:val="none" w:sz="0" w:space="0" w:color="auto"/>
            <w:left w:val="none" w:sz="0" w:space="0" w:color="auto"/>
            <w:bottom w:val="none" w:sz="0" w:space="0" w:color="auto"/>
            <w:right w:val="none" w:sz="0" w:space="0" w:color="auto"/>
          </w:divBdr>
        </w:div>
      </w:divsChild>
    </w:div>
    <w:div w:id="1652128651">
      <w:bodyDiv w:val="1"/>
      <w:marLeft w:val="0"/>
      <w:marRight w:val="0"/>
      <w:marTop w:val="0"/>
      <w:marBottom w:val="0"/>
      <w:divBdr>
        <w:top w:val="none" w:sz="0" w:space="0" w:color="auto"/>
        <w:left w:val="none" w:sz="0" w:space="0" w:color="auto"/>
        <w:bottom w:val="none" w:sz="0" w:space="0" w:color="auto"/>
        <w:right w:val="none" w:sz="0" w:space="0" w:color="auto"/>
      </w:divBdr>
    </w:div>
    <w:div w:id="1676836009">
      <w:bodyDiv w:val="1"/>
      <w:marLeft w:val="0"/>
      <w:marRight w:val="0"/>
      <w:marTop w:val="0"/>
      <w:marBottom w:val="0"/>
      <w:divBdr>
        <w:top w:val="none" w:sz="0" w:space="0" w:color="auto"/>
        <w:left w:val="none" w:sz="0" w:space="0" w:color="auto"/>
        <w:bottom w:val="none" w:sz="0" w:space="0" w:color="auto"/>
        <w:right w:val="none" w:sz="0" w:space="0" w:color="auto"/>
      </w:divBdr>
    </w:div>
    <w:div w:id="1684431212">
      <w:bodyDiv w:val="1"/>
      <w:marLeft w:val="0"/>
      <w:marRight w:val="0"/>
      <w:marTop w:val="0"/>
      <w:marBottom w:val="0"/>
      <w:divBdr>
        <w:top w:val="none" w:sz="0" w:space="0" w:color="auto"/>
        <w:left w:val="none" w:sz="0" w:space="0" w:color="auto"/>
        <w:bottom w:val="none" w:sz="0" w:space="0" w:color="auto"/>
        <w:right w:val="none" w:sz="0" w:space="0" w:color="auto"/>
      </w:divBdr>
    </w:div>
    <w:div w:id="1723481970">
      <w:bodyDiv w:val="1"/>
      <w:marLeft w:val="0"/>
      <w:marRight w:val="0"/>
      <w:marTop w:val="0"/>
      <w:marBottom w:val="0"/>
      <w:divBdr>
        <w:top w:val="none" w:sz="0" w:space="0" w:color="auto"/>
        <w:left w:val="none" w:sz="0" w:space="0" w:color="auto"/>
        <w:bottom w:val="none" w:sz="0" w:space="0" w:color="auto"/>
        <w:right w:val="none" w:sz="0" w:space="0" w:color="auto"/>
      </w:divBdr>
    </w:div>
    <w:div w:id="1761025232">
      <w:bodyDiv w:val="1"/>
      <w:marLeft w:val="0"/>
      <w:marRight w:val="0"/>
      <w:marTop w:val="0"/>
      <w:marBottom w:val="0"/>
      <w:divBdr>
        <w:top w:val="none" w:sz="0" w:space="0" w:color="auto"/>
        <w:left w:val="none" w:sz="0" w:space="0" w:color="auto"/>
        <w:bottom w:val="none" w:sz="0" w:space="0" w:color="auto"/>
        <w:right w:val="none" w:sz="0" w:space="0" w:color="auto"/>
      </w:divBdr>
    </w:div>
    <w:div w:id="1775511866">
      <w:bodyDiv w:val="1"/>
      <w:marLeft w:val="0"/>
      <w:marRight w:val="0"/>
      <w:marTop w:val="0"/>
      <w:marBottom w:val="0"/>
      <w:divBdr>
        <w:top w:val="none" w:sz="0" w:space="0" w:color="auto"/>
        <w:left w:val="none" w:sz="0" w:space="0" w:color="auto"/>
        <w:bottom w:val="none" w:sz="0" w:space="0" w:color="auto"/>
        <w:right w:val="none" w:sz="0" w:space="0" w:color="auto"/>
      </w:divBdr>
    </w:div>
    <w:div w:id="1826965772">
      <w:bodyDiv w:val="1"/>
      <w:marLeft w:val="0"/>
      <w:marRight w:val="0"/>
      <w:marTop w:val="0"/>
      <w:marBottom w:val="0"/>
      <w:divBdr>
        <w:top w:val="none" w:sz="0" w:space="0" w:color="auto"/>
        <w:left w:val="none" w:sz="0" w:space="0" w:color="auto"/>
        <w:bottom w:val="none" w:sz="0" w:space="0" w:color="auto"/>
        <w:right w:val="none" w:sz="0" w:space="0" w:color="auto"/>
      </w:divBdr>
    </w:div>
    <w:div w:id="1879321633">
      <w:bodyDiv w:val="1"/>
      <w:marLeft w:val="0"/>
      <w:marRight w:val="0"/>
      <w:marTop w:val="0"/>
      <w:marBottom w:val="0"/>
      <w:divBdr>
        <w:top w:val="none" w:sz="0" w:space="0" w:color="auto"/>
        <w:left w:val="none" w:sz="0" w:space="0" w:color="auto"/>
        <w:bottom w:val="none" w:sz="0" w:space="0" w:color="auto"/>
        <w:right w:val="none" w:sz="0" w:space="0" w:color="auto"/>
      </w:divBdr>
    </w:div>
    <w:div w:id="1894610817">
      <w:bodyDiv w:val="1"/>
      <w:marLeft w:val="0"/>
      <w:marRight w:val="0"/>
      <w:marTop w:val="0"/>
      <w:marBottom w:val="0"/>
      <w:divBdr>
        <w:top w:val="none" w:sz="0" w:space="0" w:color="auto"/>
        <w:left w:val="none" w:sz="0" w:space="0" w:color="auto"/>
        <w:bottom w:val="none" w:sz="0" w:space="0" w:color="auto"/>
        <w:right w:val="none" w:sz="0" w:space="0" w:color="auto"/>
      </w:divBdr>
    </w:div>
    <w:div w:id="1970816829">
      <w:bodyDiv w:val="1"/>
      <w:marLeft w:val="0"/>
      <w:marRight w:val="0"/>
      <w:marTop w:val="0"/>
      <w:marBottom w:val="0"/>
      <w:divBdr>
        <w:top w:val="none" w:sz="0" w:space="0" w:color="auto"/>
        <w:left w:val="none" w:sz="0" w:space="0" w:color="auto"/>
        <w:bottom w:val="none" w:sz="0" w:space="0" w:color="auto"/>
        <w:right w:val="none" w:sz="0" w:space="0" w:color="auto"/>
      </w:divBdr>
    </w:div>
    <w:div w:id="2005930762">
      <w:bodyDiv w:val="1"/>
      <w:marLeft w:val="0"/>
      <w:marRight w:val="0"/>
      <w:marTop w:val="0"/>
      <w:marBottom w:val="0"/>
      <w:divBdr>
        <w:top w:val="none" w:sz="0" w:space="0" w:color="auto"/>
        <w:left w:val="none" w:sz="0" w:space="0" w:color="auto"/>
        <w:bottom w:val="none" w:sz="0" w:space="0" w:color="auto"/>
        <w:right w:val="none" w:sz="0" w:space="0" w:color="auto"/>
      </w:divBdr>
    </w:div>
    <w:div w:id="2087726197">
      <w:bodyDiv w:val="1"/>
      <w:marLeft w:val="0"/>
      <w:marRight w:val="0"/>
      <w:marTop w:val="0"/>
      <w:marBottom w:val="0"/>
      <w:divBdr>
        <w:top w:val="none" w:sz="0" w:space="0" w:color="auto"/>
        <w:left w:val="none" w:sz="0" w:space="0" w:color="auto"/>
        <w:bottom w:val="none" w:sz="0" w:space="0" w:color="auto"/>
        <w:right w:val="none" w:sz="0" w:space="0" w:color="auto"/>
      </w:divBdr>
    </w:div>
    <w:div w:id="21313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hw.ac.uk/EDICa/Seminar/EDI-Plans" TargetMode="External"/><Relationship Id="rId13" Type="http://schemas.openxmlformats.org/officeDocument/2006/relationships/hyperlink" Target="mailto:Lorraine.vincent@ncl.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ements.ncl.ac.uk/course/view.php?id=24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insightsnortheast.us8.list-manage.com%2Ftrack%2Fclick%3Fu%3D803f1401eb50296cc2022d34d%26id%3D0dd3137ea3%26e%3De494d121d8&amp;data=05%7C02%7Csuzanne.robson%40newcastle.ac.uk%7Ccf732e00b676416ccd7108dd96cbddd5%7C9c5012c9b61644c2a91766814fbe3e87%7C1%7C0%7C638832524536859813%7CUnknown%7CTWFpbGZsb3d8eyJFbXB0eU1hcGkiOnRydWUsIlYiOiIwLjAuMDAwMCIsIlAiOiJXaW4zMiIsIkFOIjoiTWFpbCIsIldUIjoyfQ%3D%3D%7C0%7C%7C%7C&amp;sdata=chCaDozlzBPXcBqymsemCwgZqe2XefMPv4WITMJLPpA%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ventbrite.com/e/chatgpt-in-the-north-east-ethics-of-using-ai-for-public-health-research-tickets-1354914759519?aff=oddtdtcreator" TargetMode="External"/><Relationship Id="rId4" Type="http://schemas.openxmlformats.org/officeDocument/2006/relationships/webSettings" Target="webSettings.xml"/><Relationship Id="rId9" Type="http://schemas.openxmlformats.org/officeDocument/2006/relationships/hyperlink" Target="mailto:nu.policyacademy@n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2025-05-28T15:05:00Z</dcterms:created>
  <dcterms:modified xsi:type="dcterms:W3CDTF">2025-05-28T15:05:00Z</dcterms:modified>
</cp:coreProperties>
</file>